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g"/>
  <Default Extension="png" ContentType="image/png"/>
  <Default Extension="bmp" ContentType="image/bmp"/>
  <Default Extension="gif" ContentType="image/gif"/>
  <Default Extension="tif" ContentType="image/tif"/>
  <Default Extension="pdf" ContentType="application/pdf"/>
  <Default Extension="mov" ContentType="application/movie"/>
  <Default Extension="vml" ContentType="application/vnd.openxmlformats-officedocument.vmlDrawing"/>
  <Default Extension="xlsx" ContentType="application/vnd.openxmlformats-officedocument.spreadsheetml.sheet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
</file>

<file path=word/document.xml><?xml version="1.0" encoding="utf-8"?>
<w:document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body>
    <w:p>
      <w:pPr>
        <w:pStyle w:val="Header &amp; Footer"/>
        <w:bidi w:val="0"/>
      </w:pPr>
      <w:r>
        <w:rPr>
          <w:rtl w:val="0"/>
          <w:lang w:val="ru-RU"/>
        </w:rPr>
        <w:t>Курушин Федор Иванович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студент группы М</w:t>
      </w:r>
      <w:r>
        <w:rPr>
          <w:rtl w:val="0"/>
          <w:lang w:val="ru-RU"/>
        </w:rPr>
        <w:t>22-</w:t>
      </w:r>
      <w:r>
        <w:rPr>
          <w:rtl w:val="0"/>
          <w:lang w:val="ru-RU"/>
        </w:rPr>
        <w:t>Ш</w:t>
      </w:r>
      <w:r>
        <w:rPr>
          <w:rtl w:val="0"/>
          <w:lang w:val="ru-RU"/>
        </w:rPr>
        <w:t>04</w:t>
      </w:r>
      <w:r>
        <w:rPr>
          <w:rtl w:val="0"/>
          <w:lang w:val="en-US"/>
        </w:rPr>
        <w:t xml:space="preserve">, </w:t>
      </w:r>
    </w:p>
    <w:p>
      <w:pPr>
        <w:pStyle w:val="Header &amp; Footer"/>
        <w:bidi w:val="0"/>
      </w:pPr>
      <w:r>
        <w:rPr/>
        <w:fldChar w:fldCharType="begin" w:fldLock="0"/>
      </w:r>
      <w:r>
        <w:instrText xml:space="preserve"> DATE \@ "dddd, d MMMM y" </w:instrText>
      </w:r>
      <w:r>
        <w:rPr/>
        <w:fldChar w:fldCharType="separate" w:fldLock="0"/>
      </w:r>
      <w:r>
        <w:rPr>
          <w:rtl w:val="0"/>
          <w:lang w:val="en-US"/>
        </w:rPr>
        <w:t>Monday, 19 June 2023</w:t>
      </w:r>
      <w:r>
        <w:rPr/>
        <w:fldChar w:fldCharType="end" w:fldLock="1"/>
      </w:r>
    </w:p>
    <w:p>
      <w:pPr>
        <w:pStyle w:val="Title"/>
        <w:bidi w:val="0"/>
      </w:pPr>
      <w:r>
        <w:rPr>
          <w:rtl w:val="0"/>
        </w:rPr>
        <w:t>Отчет</w:t>
      </w:r>
    </w:p>
    <w:p>
      <w:pPr>
        <w:pStyle w:val="Subject"/>
        <w:bidi w:val="0"/>
      </w:pPr>
      <w:r>
        <w:rPr>
          <w:rtl w:val="0"/>
        </w:rPr>
        <w:t xml:space="preserve">Экзамен по предмету </w:t>
      </w:r>
      <w:r>
        <w:rPr>
          <w:rtl w:val="0"/>
          <w:lang w:val="en-US"/>
        </w:rPr>
        <w:t>“</w:t>
      </w:r>
      <w:r>
        <w:rPr>
          <w:rtl w:val="0"/>
        </w:rPr>
        <w:t>Интернет вещей</w:t>
      </w:r>
      <w:r>
        <w:rPr>
          <w:rtl w:val="0"/>
          <w:lang w:val="en-US"/>
        </w:rPr>
        <w:t>”</w:t>
      </w:r>
    </w:p>
    <w:p>
      <w:pPr>
        <w:pStyle w:val="Caption"/>
        <w:bidi w:val="0"/>
      </w:pPr>
      <w:r>
        <w:rPr>
          <w:rtl w:val="0"/>
        </w:rPr>
        <w:t>Постановка задачи</w:t>
      </w:r>
      <w:r>
        <w:rPr>
          <w:rtl w:val="0"/>
          <w:lang w:val="en-US"/>
        </w:rPr>
        <w:t>:</w:t>
      </w:r>
    </w:p>
    <w:p>
      <w:pPr>
        <w:pStyle w:val="Body"/>
        <w:numPr>
          <w:ilvl w:val="0"/>
          <w:numId w:val="2"/>
        </w:numPr>
        <w:bidi w:val="0"/>
      </w:pPr>
      <w:r>
        <w:rPr>
          <w:rtl w:val="0"/>
        </w:rPr>
        <w:t>Разработать программный код имитирующий работу дифференциального регулятора</w:t>
      </w:r>
      <w:r>
        <w:rPr>
          <w:rtl w:val="0"/>
        </w:rPr>
        <w:t xml:space="preserve">. </w:t>
      </w:r>
      <w:r>
        <w:rPr>
          <w:rtl w:val="0"/>
        </w:rPr>
        <w:t xml:space="preserve">Входными данными являются две пары чисел концевые </w:t>
      </w:r>
      <w:r>
        <w:rPr>
          <w:rtl w:val="0"/>
        </w:rPr>
        <w:t>(</w:t>
      </w:r>
      <w:r>
        <w:rPr>
          <w:rtl w:val="0"/>
        </w:rPr>
        <w:t>температура</w:t>
      </w:r>
      <w:r>
        <w:rPr>
          <w:rtl w:val="0"/>
          <w:lang w:val="en-US"/>
        </w:rPr>
        <w:t xml:space="preserve">, </w:t>
      </w:r>
      <w:r>
        <w:rPr>
          <w:rtl w:val="0"/>
        </w:rPr>
        <w:t>время</w:t>
      </w:r>
      <w:r>
        <w:rPr>
          <w:rtl w:val="0"/>
        </w:rPr>
        <w:t xml:space="preserve">) </w:t>
      </w:r>
      <w:r>
        <w:rPr>
          <w:rtl w:val="0"/>
        </w:rPr>
        <w:t>и начальные</w:t>
      </w:r>
      <w:r>
        <w:rPr>
          <w:rtl w:val="0"/>
        </w:rPr>
        <w:t xml:space="preserve">. </w:t>
      </w:r>
      <w:r>
        <w:rPr>
          <w:rtl w:val="0"/>
        </w:rPr>
        <w:t>Параметрами системы являются максимальная и минимальная допустимая температура</w:t>
      </w:r>
      <w:r>
        <w:rPr>
          <w:rtl w:val="0"/>
        </w:rPr>
        <w:t xml:space="preserve">. </w:t>
      </w:r>
      <w:r>
        <w:rPr>
          <w:rtl w:val="0"/>
        </w:rPr>
        <w:t xml:space="preserve">Возвращать нужно </w:t>
      </w:r>
      <w:r>
        <w:rPr>
          <w:rtl w:val="0"/>
        </w:rPr>
        <w:t xml:space="preserve">1 </w:t>
      </w:r>
      <w:r>
        <w:rPr>
          <w:rtl w:val="0"/>
        </w:rPr>
        <w:t>в случае резкого возрастания производной температуры по времени</w:t>
      </w:r>
      <w:r>
        <w:rPr>
          <w:rtl w:val="0"/>
          <w:lang w:val="en-US"/>
        </w:rPr>
        <w:t>.</w:t>
      </w:r>
    </w:p>
    <w:p>
      <w:pPr>
        <w:pStyle w:val="Caption"/>
        <w:bidi w:val="0"/>
        <w:ind w:left="200"/>
      </w:pPr>
    </w:p>
    <w:p>
      <w:pPr>
        <w:pStyle w:val="Caption"/>
        <w:bidi w:val="0"/>
      </w:pPr>
      <w:r>
        <w:rPr>
          <w:rtl w:val="0"/>
        </w:rPr>
        <w:t>Блок схема ПРОЦЕССА</w:t>
      </w:r>
      <w:r>
        <w:rPr>
          <w:rtl w:val="0"/>
          <w:lang w:val="en-US"/>
        </w:rPr>
        <w:t>:</w:t>
      </w:r>
    </w:p>
    <w:tbl>
      <w:tblPr>
        <w:tblW w:w="4987" w:type="dxa"/>
        <w:jc w:val="left"/>
        <w:tblInd w:w="108" w:type="dxa"/>
        <w:tblBorders>
          <w:top w:val="single" w:color="929292" w:sz="4" w:space="0" w:shadow="0" w:frame="0"/>
          <w:left w:val="single" w:color="929292" w:sz="4" w:space="0" w:shadow="0" w:frame="0"/>
          <w:bottom w:val="single" w:color="929292" w:sz="4" w:space="0" w:shadow="0" w:frame="0"/>
          <w:right w:val="single" w:color="929292" w:sz="4" w:space="0" w:shadow="0" w:frame="0"/>
          <w:insideH w:val="single" w:color="929292" w:sz="4" w:space="0" w:shadow="0" w:frame="0"/>
          <w:insideV w:val="single" w:color="929292" w:sz="4" w:space="0" w:shadow="0" w:frame="0"/>
        </w:tblBorders>
        <w:shd w:val="clear" w:color="auto" w:fill="auto"/>
        <w:tblLayout w:type="fixed"/>
      </w:tblPr>
      <w:tblGrid>
        <w:gridCol w:w="4987"/>
      </w:tblGrid>
      <w:tr>
        <w:tblPrEx>
          <w:shd w:val="clear" w:color="auto" w:fill="auto"/>
        </w:tblPrEx>
        <w:trPr>
          <w:trHeight w:val="7996" w:hRule="atLeast"/>
        </w:trPr>
        <w:tc>
          <w:tcPr>
            <w:tcW w:type="dxa" w:w="4987"/>
            <w:tcBorders>
              <w:top w:val="single" w:color="929292" w:sz="4" w:space="0" w:shadow="0" w:frame="0"/>
              <w:left w:val="single" w:color="929292" w:sz="4" w:space="0" w:shadow="0" w:frame="0"/>
              <w:bottom w:val="single" w:color="929292" w:sz="4" w:space="0" w:shadow="0" w:frame="0"/>
              <w:right w:val="single" w:color="929292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Default"/>
              <w:jc w:val="center"/>
            </w:pPr>
            <w:r>
              <w:drawing xmlns:a="http://schemas.openxmlformats.org/drawingml/2006/main">
                <wp:inline distT="0" distB="0" distL="0" distR="0">
                  <wp:extent cx="3059105" cy="5013533"/>
                  <wp:effectExtent l="0" t="0" r="0" b="0"/>
                  <wp:docPr id="1073741825" name="officeArt object" descr="pasted-image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25" name="pasted-image.png" descr="pasted-image.png"/>
                          <pic:cNvPicPr>
                            <a:picLocks noChangeAspect="1"/>
                          </pic:cNvPicPr>
                        </pic:nvPicPr>
                        <pic:blipFill>
                          <a:blip r:embed="rId4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9105" cy="5013533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Body 2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Caption"/>
        <w:bidi w:val="0"/>
      </w:pPr>
      <w:r>
        <w:rPr>
          <w:rtl w:val="0"/>
        </w:rPr>
        <w:t>ПРОГРАММНАЯ РЕАЛИЗАЦИЯ</w:t>
      </w:r>
      <w:r>
        <w:rPr>
          <w:rtl w:val="0"/>
          <w:lang w:val="en-US"/>
        </w:rPr>
        <w:t>:</w:t>
      </w:r>
    </w:p>
    <w:p>
      <w:pPr>
        <w:pStyle w:val="Body"/>
        <w:numPr>
          <w:ilvl w:val="0"/>
          <w:numId w:val="2"/>
        </w:numPr>
        <w:bidi w:val="0"/>
      </w:pPr>
      <w:r>
        <w:rPr>
          <w:rtl w:val="0"/>
          <w:lang w:val="en-US"/>
        </w:rPr>
        <w:t xml:space="preserve">Class DifferentialRegulator </w:t>
      </w:r>
      <w:r>
        <w:rPr>
          <w:rtl w:val="0"/>
        </w:rPr>
        <w:t>производит расчет производной температуры от времени и сравнивает со значением</w:t>
      </w:r>
      <w:r>
        <w:rPr>
          <w:rtl w:val="0"/>
        </w:rPr>
        <w:t xml:space="preserve">, </w:t>
      </w:r>
      <w:r>
        <w:rPr>
          <w:rtl w:val="0"/>
        </w:rPr>
        <w:t>которое определяется из параметров максимальной</w:t>
      </w:r>
      <w:r>
        <w:rPr>
          <w:rtl w:val="0"/>
        </w:rPr>
        <w:t xml:space="preserve">, </w:t>
      </w:r>
      <w:r>
        <w:rPr>
          <w:rtl w:val="0"/>
        </w:rPr>
        <w:t>минимальной температуры и линейного коэффициента</w:t>
      </w:r>
      <w:r>
        <w:rPr>
          <w:rtl w:val="0"/>
          <w:lang w:val="en-US"/>
        </w:rPr>
        <w:t>:</w:t>
      </w:r>
    </w:p>
    <w:tbl>
      <w:tblPr>
        <w:tblW w:w="9015" w:type="dxa"/>
        <w:jc w:val="left"/>
        <w:tblInd w:w="108" w:type="dxa"/>
        <w:tblBorders>
          <w:top w:val="single" w:color="929292" w:sz="4" w:space="0" w:shadow="0" w:frame="0"/>
          <w:left w:val="single" w:color="929292" w:sz="4" w:space="0" w:shadow="0" w:frame="0"/>
          <w:bottom w:val="single" w:color="929292" w:sz="4" w:space="0" w:shadow="0" w:frame="0"/>
          <w:right w:val="single" w:color="929292" w:sz="4" w:space="0" w:shadow="0" w:frame="0"/>
          <w:insideH w:val="single" w:color="929292" w:sz="4" w:space="0" w:shadow="0" w:frame="0"/>
          <w:insideV w:val="single" w:color="929292" w:sz="4" w:space="0" w:shadow="0" w:frame="0"/>
        </w:tblBorders>
        <w:shd w:val="clear" w:color="auto" w:fill="auto"/>
        <w:tblLayout w:type="fixed"/>
      </w:tblPr>
      <w:tblGrid>
        <w:gridCol w:w="9015"/>
      </w:tblGrid>
      <w:tr>
        <w:tblPrEx>
          <w:shd w:val="clear" w:color="auto" w:fill="auto"/>
        </w:tblPrEx>
        <w:trPr>
          <w:trHeight w:val="4630" w:hRule="atLeast"/>
        </w:trPr>
        <w:tc>
          <w:tcPr>
            <w:tcW w:type="dxa" w:w="9015"/>
            <w:tcBorders>
              <w:top w:val="single" w:color="929292" w:sz="4" w:space="0" w:shadow="0" w:frame="0"/>
              <w:left w:val="single" w:color="929292" w:sz="4" w:space="0" w:shadow="0" w:frame="0"/>
              <w:bottom w:val="single" w:color="929292" w:sz="4" w:space="0" w:shadow="0" w:frame="0"/>
              <w:right w:val="single" w:color="929292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Style 2"/>
              <w:jc w:val="center"/>
            </w:pPr>
            <w:r>
              <w:drawing xmlns:a="http://schemas.openxmlformats.org/drawingml/2006/main">
                <wp:inline distT="0" distB="0" distL="0" distR="0">
                  <wp:extent cx="5616773" cy="2906354"/>
                  <wp:effectExtent l="0" t="0" r="0" b="0"/>
                  <wp:docPr id="1073741826" name="officeArt object" descr="pasted-image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26" name="pasted-image.png" descr="pasted-image.png"/>
                          <pic:cNvPicPr>
                            <a:picLocks noChangeAspect="1"/>
                          </pic:cNvPicPr>
                        </pic:nvPicPr>
                        <pic:blipFill>
                          <a:blip r:embed="rId5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6773" cy="2906354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Body"/>
        <w:numPr>
          <w:ilvl w:val="0"/>
          <w:numId w:val="2"/>
        </w:numPr>
        <w:bidi w:val="0"/>
      </w:pPr>
    </w:p>
    <w:p>
      <w:pPr>
        <w:pStyle w:val="Body"/>
        <w:numPr>
          <w:ilvl w:val="0"/>
          <w:numId w:val="2"/>
        </w:numPr>
        <w:bidi w:val="0"/>
      </w:pPr>
      <w:r>
        <w:rPr>
          <w:rtl w:val="0"/>
        </w:rPr>
        <w:t xml:space="preserve">По условию </w:t>
      </w:r>
      <w:r>
        <w:rPr>
          <w:rtl w:val="0"/>
        </w:rPr>
        <w:t xml:space="preserve">10 </w:t>
      </w:r>
      <w:r>
        <w:rPr>
          <w:rtl w:val="0"/>
        </w:rPr>
        <w:t>модулей производных не должны превышать параметр максимальной разницы температур нормированной на время</w:t>
      </w:r>
      <w:r>
        <w:rPr>
          <w:rtl w:val="0"/>
          <w:lang w:val="en-US"/>
        </w:rPr>
        <w:t xml:space="preserve">, </w:t>
      </w:r>
      <w:r>
        <w:rPr>
          <w:rtl w:val="0"/>
        </w:rPr>
        <w:t xml:space="preserve">этот расчет производится в методе </w:t>
      </w:r>
      <w:r>
        <w:rPr>
          <w:rtl w:val="0"/>
          <w:lang w:val="en-US"/>
        </w:rPr>
        <w:t>regulate</w:t>
      </w:r>
      <w:r>
        <w:rPr>
          <w:rtl w:val="0"/>
          <w:lang w:val="en-US"/>
        </w:rPr>
        <w:t>:</w:t>
      </w:r>
    </w:p>
    <w:tbl>
      <w:tblPr>
        <w:tblW w:w="9015" w:type="dxa"/>
        <w:jc w:val="left"/>
        <w:tblInd w:w="108" w:type="dxa"/>
        <w:tblBorders>
          <w:top w:val="single" w:color="929292" w:sz="4" w:space="0" w:shadow="0" w:frame="0"/>
          <w:left w:val="single" w:color="929292" w:sz="4" w:space="0" w:shadow="0" w:frame="0"/>
          <w:bottom w:val="single" w:color="929292" w:sz="4" w:space="0" w:shadow="0" w:frame="0"/>
          <w:right w:val="single" w:color="929292" w:sz="4" w:space="0" w:shadow="0" w:frame="0"/>
          <w:insideH w:val="single" w:color="929292" w:sz="4" w:space="0" w:shadow="0" w:frame="0"/>
          <w:insideV w:val="single" w:color="929292" w:sz="4" w:space="0" w:shadow="0" w:frame="0"/>
        </w:tblBorders>
        <w:shd w:val="clear" w:color="auto" w:fill="auto"/>
        <w:tblLayout w:type="fixed"/>
      </w:tblPr>
      <w:tblGrid>
        <w:gridCol w:w="9015"/>
      </w:tblGrid>
      <w:tr>
        <w:tblPrEx>
          <w:shd w:val="clear" w:color="auto" w:fill="auto"/>
        </w:tblPrEx>
        <w:trPr>
          <w:trHeight w:val="2765" w:hRule="atLeast"/>
        </w:trPr>
        <w:tc>
          <w:tcPr>
            <w:tcW w:type="dxa" w:w="9015"/>
            <w:tcBorders>
              <w:top w:val="single" w:color="929292" w:sz="4" w:space="0" w:shadow="0" w:frame="0"/>
              <w:left w:val="single" w:color="929292" w:sz="4" w:space="0" w:shadow="0" w:frame="0"/>
              <w:bottom w:val="single" w:color="929292" w:sz="4" w:space="0" w:shadow="0" w:frame="0"/>
              <w:right w:val="single" w:color="929292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Style 2"/>
              <w:jc w:val="center"/>
            </w:pPr>
            <w:r>
              <w:drawing xmlns:a="http://schemas.openxmlformats.org/drawingml/2006/main">
                <wp:inline distT="0" distB="0" distL="0" distR="0">
                  <wp:extent cx="5616773" cy="1722090"/>
                  <wp:effectExtent l="0" t="0" r="0" b="0"/>
                  <wp:docPr id="1073741827" name="officeArt object" descr="pasted-image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27" name="pasted-image.png" descr="pasted-image.png"/>
                          <pic:cNvPicPr>
                            <a:picLocks noChangeAspect="1"/>
                          </pic:cNvPicPr>
                        </pic:nvPicPr>
                        <pic:blipFill>
                          <a:blip r:embed="rId6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6773" cy="172209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Body"/>
        <w:bidi w:val="0"/>
      </w:pPr>
    </w:p>
    <w:p>
      <w:pPr>
        <w:pStyle w:val="Body"/>
        <w:numPr>
          <w:ilvl w:val="0"/>
          <w:numId w:val="2"/>
        </w:numPr>
        <w:bidi w:val="0"/>
      </w:pPr>
      <w:r>
        <w:rPr>
          <w:rtl w:val="0"/>
        </w:rPr>
        <w:t>Оценка производной производится злеющим образом</w:t>
      </w:r>
      <w:r>
        <w:rPr>
          <w:rtl w:val="0"/>
          <w:lang w:val="en-US"/>
        </w:rPr>
        <w:t>:</w:t>
      </w:r>
    </w:p>
    <w:p>
      <w:pPr>
        <w:pStyle w:val="Body"/>
        <w:numPr>
          <w:ilvl w:val="0"/>
          <w:numId w:val="2"/>
        </w:numPr>
        <w:bidi w:val="0"/>
      </w:pPr>
      <w:r>
        <w:rPr>
          <w:rtl w:val="0"/>
        </w:rPr>
        <w:t>Пример вызова класса</w:t>
      </w:r>
      <w:r>
        <w:rPr>
          <w:rtl w:val="0"/>
          <w:lang w:val="en-US"/>
        </w:rPr>
        <w:t>:</w:t>
      </w:r>
    </w:p>
    <w:tbl>
      <w:tblPr>
        <w:tblW w:w="9018" w:type="dxa"/>
        <w:jc w:val="left"/>
        <w:tblInd w:w="108" w:type="dxa"/>
        <w:tblBorders>
          <w:top w:val="single" w:color="000000" w:sz="2" w:space="0" w:shadow="0" w:frame="0"/>
          <w:left w:val="single" w:color="000000" w:sz="2" w:space="0" w:shadow="0" w:frame="0"/>
          <w:bottom w:val="single" w:color="000000" w:sz="2" w:space="0" w:shadow="0" w:frame="0"/>
          <w:right w:val="single" w:color="000000" w:sz="2" w:space="0" w:shadow="0" w:frame="0"/>
          <w:insideH w:val="single" w:color="000000" w:sz="2" w:space="0" w:shadow="0" w:frame="0"/>
          <w:insideV w:val="single" w:color="000000" w:sz="2" w:space="0" w:shadow="0" w:frame="0"/>
        </w:tblBorders>
        <w:shd w:val="clear" w:color="auto" w:fill="auto"/>
        <w:tblLayout w:type="fixed"/>
      </w:tblPr>
      <w:tblGrid>
        <w:gridCol w:w="9018"/>
      </w:tblGrid>
      <w:tr>
        <w:tblPrEx>
          <w:shd w:val="clear" w:color="auto" w:fill="auto"/>
        </w:tblPrEx>
        <w:trPr>
          <w:trHeight w:val="3170" w:hRule="atLeast"/>
        </w:trPr>
        <w:tc>
          <w:tcPr>
            <w:tcW w:type="dxa" w:w="9018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Style 2"/>
              <w:jc w:val="center"/>
            </w:pPr>
            <w:r>
              <w:drawing xmlns:a="http://schemas.openxmlformats.org/drawingml/2006/main">
                <wp:inline distT="0" distB="0" distL="0" distR="0">
                  <wp:extent cx="4419600" cy="1981200"/>
                  <wp:effectExtent l="0" t="0" r="0" b="0"/>
                  <wp:docPr id="1073741828" name="officeArt object" descr="pasted-image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28" name="pasted-image.png" descr="pasted-image.png"/>
                          <pic:cNvPicPr>
                            <a:picLocks noChangeAspect="1"/>
                          </pic:cNvPicPr>
                        </pic:nvPicPr>
                        <pic:blipFill>
                          <a:blip r:embed="rId7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9600" cy="198120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Body"/>
        <w:numPr>
          <w:ilvl w:val="0"/>
          <w:numId w:val="2"/>
        </w:numPr>
        <w:bidi w:val="0"/>
      </w:pPr>
    </w:p>
    <w:p>
      <w:pPr>
        <w:pStyle w:val="Caption"/>
        <w:bidi w:val="0"/>
      </w:pPr>
    </w:p>
    <w:p>
      <w:pPr>
        <w:pStyle w:val="Caption"/>
        <w:bidi w:val="0"/>
      </w:pPr>
      <w:r>
        <w:rPr>
          <w:rtl w:val="0"/>
        </w:rPr>
        <w:t>Методика</w:t>
      </w:r>
      <w:r>
        <w:rPr>
          <w:rtl w:val="0"/>
          <w:lang w:val="en-US"/>
        </w:rPr>
        <w:t xml:space="preserve"> </w:t>
      </w:r>
      <w:r>
        <w:rPr>
          <w:rtl w:val="0"/>
        </w:rPr>
        <w:t xml:space="preserve">проведения </w:t>
      </w:r>
      <w:r>
        <w:rPr>
          <w:rtl w:val="0"/>
        </w:rPr>
        <w:t>испытаний</w:t>
      </w:r>
      <w:r>
        <w:rPr>
          <w:rtl w:val="0"/>
          <w:lang w:val="en-US"/>
        </w:rPr>
        <w:t>:</w:t>
      </w:r>
    </w:p>
    <w:tbl>
      <w:tblPr>
        <w:tblW w:w="9015" w:type="dxa"/>
        <w:jc w:val="left"/>
        <w:tblInd w:w="108" w:type="dxa"/>
        <w:tblBorders>
          <w:top w:val="single" w:color="929292" w:sz="4" w:space="0" w:shadow="0" w:frame="0"/>
          <w:left w:val="single" w:color="929292" w:sz="4" w:space="0" w:shadow="0" w:frame="0"/>
          <w:bottom w:val="single" w:color="929292" w:sz="4" w:space="0" w:shadow="0" w:frame="0"/>
          <w:right w:val="single" w:color="929292" w:sz="4" w:space="0" w:shadow="0" w:frame="0"/>
          <w:insideH w:val="single" w:color="929292" w:sz="4" w:space="0" w:shadow="0" w:frame="0"/>
          <w:insideV w:val="single" w:color="929292" w:sz="4" w:space="0" w:shadow="0" w:frame="0"/>
        </w:tblBorders>
        <w:shd w:val="clear" w:color="auto" w:fill="auto"/>
        <w:tblLayout w:type="fixed"/>
      </w:tblPr>
      <w:tblGrid>
        <w:gridCol w:w="9015"/>
      </w:tblGrid>
      <w:tr>
        <w:tblPrEx>
          <w:shd w:val="clear" w:color="auto" w:fill="auto"/>
        </w:tblPrEx>
        <w:trPr>
          <w:trHeight w:val="1081" w:hRule="atLeast"/>
        </w:trPr>
        <w:tc>
          <w:tcPr>
            <w:tcW w:type="dxa" w:w="9015"/>
            <w:tcBorders>
              <w:top w:val="single" w:color="929292" w:sz="4" w:space="0" w:shadow="0" w:frame="0"/>
              <w:left w:val="single" w:color="929292" w:sz="4" w:space="0" w:shadow="0" w:frame="0"/>
              <w:bottom w:val="single" w:color="929292" w:sz="4" w:space="0" w:shadow="0" w:frame="0"/>
              <w:right w:val="single" w:color="929292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Default"/>
              <w:jc w:val="center"/>
            </w:pPr>
            <w:r>
              <w:drawing xmlns:a="http://schemas.openxmlformats.org/drawingml/2006/main">
                <wp:inline distT="0" distB="0" distL="0" distR="0">
                  <wp:extent cx="3873500" cy="647700"/>
                  <wp:effectExtent l="0" t="0" r="0" b="0"/>
                  <wp:docPr id="1073741829" name="officeArt object" descr="pasted-image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29" name="pasted-image.png" descr="pasted-image.png"/>
                          <pic:cNvPicPr>
                            <a:picLocks noChangeAspect="1"/>
                          </pic:cNvPicPr>
                        </pic:nvPicPr>
                        <pic:blipFill>
                          <a:blip r:embed="rId8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73500" cy="64770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Body"/>
        <w:numPr>
          <w:ilvl w:val="0"/>
          <w:numId w:val="2"/>
        </w:numPr>
        <w:bidi w:val="0"/>
      </w:pPr>
      <w:r>
        <w:rPr>
          <w:rtl w:val="0"/>
        </w:rPr>
        <w:t>Синим цветом на графике обозначен индикатор регулятора</w:t>
      </w:r>
      <w:r>
        <w:rPr>
          <w:rtl w:val="0"/>
          <w:lang w:val="en-US"/>
        </w:rPr>
        <w:t xml:space="preserve">. </w:t>
      </w:r>
      <w:r>
        <w:rPr>
          <w:rtl w:val="0"/>
        </w:rPr>
        <w:t xml:space="preserve">Данные графика генерировали при помощи функций пакета </w:t>
      </w:r>
      <w:r>
        <w:rPr>
          <w:rtl w:val="0"/>
          <w:lang w:val="en-US"/>
        </w:rPr>
        <w:t>numpy:</w:t>
      </w:r>
      <w:r>
        <w:br w:type="textWrapping"/>
      </w:r>
      <w:r>
        <w:rPr>
          <w:rtl w:val="0"/>
        </w:rPr>
        <w:t>Также было рассмотрено поведение регулятора при передаче в него гармонического сигнала</w:t>
      </w:r>
      <w:r>
        <w:rPr>
          <w:rtl w:val="0"/>
        </w:rPr>
        <w:t xml:space="preserve">, </w:t>
      </w:r>
      <w:r>
        <w:rPr>
          <w:rtl w:val="0"/>
        </w:rPr>
        <w:t>описываемого функцией</w:t>
      </w:r>
      <w:r>
        <w:rPr>
          <w:rtl w:val="0"/>
          <w:lang w:val="en-US"/>
        </w:rPr>
        <w:t xml:space="preserve"> sinx </w:t>
      </w:r>
      <w:r>
        <w:rPr>
          <w:rtl w:val="0"/>
        </w:rPr>
        <w:t>для трех разных частот</w:t>
      </w:r>
      <w:r>
        <w:rPr>
          <w:rtl w:val="0"/>
          <w:lang w:val="en-US"/>
        </w:rPr>
        <w:t>:</w:t>
      </w:r>
    </w:p>
    <w:tbl>
      <w:tblPr>
        <w:tblW w:w="9015" w:type="dxa"/>
        <w:jc w:val="left"/>
        <w:tblInd w:w="108" w:type="dxa"/>
        <w:tblBorders>
          <w:top w:val="single" w:color="929292" w:sz="4" w:space="0" w:shadow="0" w:frame="0"/>
          <w:left w:val="single" w:color="929292" w:sz="4" w:space="0" w:shadow="0" w:frame="0"/>
          <w:bottom w:val="single" w:color="929292" w:sz="4" w:space="0" w:shadow="0" w:frame="0"/>
          <w:right w:val="single" w:color="929292" w:sz="4" w:space="0" w:shadow="0" w:frame="0"/>
          <w:insideH w:val="single" w:color="929292" w:sz="4" w:space="0" w:shadow="0" w:frame="0"/>
          <w:insideV w:val="single" w:color="929292" w:sz="4" w:space="0" w:shadow="0" w:frame="0"/>
        </w:tblBorders>
        <w:shd w:val="clear" w:color="auto" w:fill="auto"/>
        <w:tblLayout w:type="fixed"/>
      </w:tblPr>
      <w:tblGrid>
        <w:gridCol w:w="9015"/>
      </w:tblGrid>
      <w:tr>
        <w:tblPrEx>
          <w:shd w:val="clear" w:color="auto" w:fill="auto"/>
        </w:tblPrEx>
        <w:trPr>
          <w:trHeight w:val="1093" w:hRule="atLeast"/>
        </w:trPr>
        <w:tc>
          <w:tcPr>
            <w:tcW w:type="dxa" w:w="9015"/>
            <w:tcBorders>
              <w:top w:val="single" w:color="929292" w:sz="4" w:space="0" w:shadow="0" w:frame="0"/>
              <w:left w:val="single" w:color="929292" w:sz="4" w:space="0" w:shadow="0" w:frame="0"/>
              <w:bottom w:val="single" w:color="929292" w:sz="4" w:space="0" w:shadow="0" w:frame="0"/>
              <w:right w:val="single" w:color="929292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Style 2"/>
              <w:bidi w:val="0"/>
            </w:pPr>
            <w:r>
              <w:drawing xmlns:a="http://schemas.openxmlformats.org/drawingml/2006/main">
                <wp:inline distT="0" distB="0" distL="0" distR="0">
                  <wp:extent cx="4546600" cy="660400"/>
                  <wp:effectExtent l="0" t="0" r="0" b="0"/>
                  <wp:docPr id="1073741830" name="officeArt object" descr="pasted-image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30" name="pasted-image.png" descr="pasted-image.png"/>
                          <pic:cNvPicPr>
                            <a:picLocks noChangeAspect="1"/>
                          </pic:cNvPicPr>
                        </pic:nvPicPr>
                        <pic:blipFill>
                          <a:blip r:embed="rId9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46600" cy="66040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shd w:val="clear" w:color="auto" w:fill="auto"/>
        </w:tblPrEx>
        <w:trPr>
          <w:trHeight w:val="1053" w:hRule="atLeast"/>
        </w:trPr>
        <w:tc>
          <w:tcPr>
            <w:tcW w:type="dxa" w:w="9015"/>
            <w:tcBorders>
              <w:top w:val="single" w:color="929292" w:sz="4" w:space="0" w:shadow="0" w:frame="0"/>
              <w:left w:val="single" w:color="929292" w:sz="4" w:space="0" w:shadow="0" w:frame="0"/>
              <w:bottom w:val="single" w:color="929292" w:sz="4" w:space="0" w:shadow="0" w:frame="0"/>
              <w:right w:val="single" w:color="929292" w:sz="4" w:space="0" w:shadow="0" w:frame="0"/>
            </w:tcBorders>
            <w:shd w:val="clear" w:color="auto" w:fill="f7f7f6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Style 2"/>
              <w:bidi w:val="0"/>
            </w:pPr>
            <w:r>
              <w:drawing xmlns:a="http://schemas.openxmlformats.org/drawingml/2006/main">
                <wp:inline distT="0" distB="0" distL="0" distR="0">
                  <wp:extent cx="4864100" cy="635000"/>
                  <wp:effectExtent l="0" t="0" r="0" b="0"/>
                  <wp:docPr id="1073741831" name="officeArt object" descr="pasted-image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31" name="pasted-image.png" descr="pasted-image.png"/>
                          <pic:cNvPicPr>
                            <a:picLocks noChangeAspect="1"/>
                          </pic:cNvPicPr>
                        </pic:nvPicPr>
                        <pic:blipFill>
                          <a:blip r:embed="rId10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64100" cy="63500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shd w:val="clear" w:color="auto" w:fill="auto"/>
        </w:tblPrEx>
        <w:trPr>
          <w:trHeight w:val="1153" w:hRule="atLeast"/>
        </w:trPr>
        <w:tc>
          <w:tcPr>
            <w:tcW w:type="dxa" w:w="9015"/>
            <w:tcBorders>
              <w:top w:val="single" w:color="929292" w:sz="4" w:space="0" w:shadow="0" w:frame="0"/>
              <w:left w:val="single" w:color="929292" w:sz="4" w:space="0" w:shadow="0" w:frame="0"/>
              <w:bottom w:val="single" w:color="929292" w:sz="4" w:space="0" w:shadow="0" w:frame="0"/>
              <w:right w:val="single" w:color="929292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Style 2"/>
              <w:bidi w:val="0"/>
            </w:pPr>
            <w:r>
              <w:drawing xmlns:a="http://schemas.openxmlformats.org/drawingml/2006/main">
                <wp:inline distT="0" distB="0" distL="0" distR="0">
                  <wp:extent cx="4851400" cy="698500"/>
                  <wp:effectExtent l="0" t="0" r="0" b="0"/>
                  <wp:docPr id="1073741832" name="officeArt object" descr="pasted-image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32" name="pasted-image.png" descr="pasted-image.png"/>
                          <pic:cNvPicPr>
                            <a:picLocks noChangeAspect="1"/>
                          </pic:cNvPicPr>
                        </pic:nvPicPr>
                        <pic:blipFill>
                          <a:blip r:embed="rId11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51400" cy="69850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Body"/>
        <w:numPr>
          <w:ilvl w:val="0"/>
          <w:numId w:val="2"/>
        </w:numPr>
        <w:bidi w:val="0"/>
      </w:pPr>
    </w:p>
    <w:p>
      <w:pPr>
        <w:pStyle w:val="Caption"/>
        <w:bidi w:val="0"/>
      </w:pPr>
      <w:r>
        <w:rPr>
          <w:rtl w:val="0"/>
        </w:rPr>
        <w:t>РЕзультат испытаний</w:t>
      </w:r>
      <w:r>
        <w:rPr>
          <w:rtl w:val="0"/>
          <w:lang w:val="en-US"/>
        </w:rPr>
        <w:t>:</w:t>
      </w:r>
    </w:p>
    <w:p>
      <w:pPr>
        <w:pStyle w:val="Body"/>
        <w:numPr>
          <w:ilvl w:val="0"/>
          <w:numId w:val="2"/>
        </w:numPr>
        <w:bidi w:val="0"/>
      </w:pPr>
      <w:r>
        <w:rPr>
          <w:rtl w:val="0"/>
        </w:rPr>
        <w:t>На тестовых данных можно наблюдать следующую картину</w:t>
      </w:r>
      <w:r>
        <w:rPr>
          <w:rtl w:val="0"/>
          <w:lang w:val="en-US"/>
        </w:rPr>
        <w:t>:</w:t>
      </w:r>
    </w:p>
    <w:tbl>
      <w:tblPr>
        <w:tblW w:w="9015" w:type="dxa"/>
        <w:jc w:val="left"/>
        <w:tblInd w:w="108" w:type="dxa"/>
        <w:tblBorders>
          <w:top w:val="single" w:color="929292" w:sz="4" w:space="0" w:shadow="0" w:frame="0"/>
          <w:left w:val="single" w:color="929292" w:sz="4" w:space="0" w:shadow="0" w:frame="0"/>
          <w:bottom w:val="single" w:color="929292" w:sz="4" w:space="0" w:shadow="0" w:frame="0"/>
          <w:right w:val="single" w:color="929292" w:sz="4" w:space="0" w:shadow="0" w:frame="0"/>
          <w:insideH w:val="single" w:color="929292" w:sz="4" w:space="0" w:shadow="0" w:frame="0"/>
          <w:insideV w:val="single" w:color="929292" w:sz="4" w:space="0" w:shadow="0" w:frame="0"/>
        </w:tblBorders>
        <w:shd w:val="clear" w:color="auto" w:fill="auto"/>
        <w:tblLayout w:type="fixed"/>
      </w:tblPr>
      <w:tblGrid>
        <w:gridCol w:w="9015"/>
      </w:tblGrid>
      <w:tr>
        <w:tblPrEx>
          <w:shd w:val="clear" w:color="auto" w:fill="auto"/>
        </w:tblPrEx>
        <w:trPr>
          <w:trHeight w:val="5589" w:hRule="atLeast"/>
        </w:trPr>
        <w:tc>
          <w:tcPr>
            <w:tcW w:type="dxa" w:w="9015"/>
            <w:tcBorders>
              <w:top w:val="single" w:color="929292" w:sz="4" w:space="0" w:shadow="0" w:frame="0"/>
              <w:left w:val="single" w:color="929292" w:sz="4" w:space="0" w:shadow="0" w:frame="0"/>
              <w:bottom w:val="single" w:color="929292" w:sz="4" w:space="0" w:shadow="0" w:frame="0"/>
              <w:right w:val="single" w:color="929292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Default"/>
              <w:jc w:val="center"/>
            </w:pPr>
            <w:r>
              <w:drawing xmlns:a="http://schemas.openxmlformats.org/drawingml/2006/main">
                <wp:inline distT="0" distB="0" distL="0" distR="0">
                  <wp:extent cx="5616773" cy="3510483"/>
                  <wp:effectExtent l="0" t="0" r="0" b="0"/>
                  <wp:docPr id="1073741833" name="officeArt object" descr="pasted-image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33" name="pasted-image.png" descr="pasted-image.png"/>
                          <pic:cNvPicPr>
                            <a:picLocks noChangeAspect="1"/>
                          </pic:cNvPicPr>
                        </pic:nvPicPr>
                        <pic:blipFill>
                          <a:blip r:embed="rId12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6773" cy="3510483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Body"/>
        <w:numPr>
          <w:ilvl w:val="0"/>
          <w:numId w:val="2"/>
        </w:numPr>
        <w:bidi w:val="0"/>
      </w:pPr>
    </w:p>
    <w:tbl>
      <w:tblPr>
        <w:tblW w:w="9015" w:type="dxa"/>
        <w:jc w:val="left"/>
        <w:tblInd w:w="108" w:type="dxa"/>
        <w:tblBorders>
          <w:top w:val="single" w:color="929292" w:sz="4" w:space="0" w:shadow="0" w:frame="0"/>
          <w:left w:val="single" w:color="929292" w:sz="4" w:space="0" w:shadow="0" w:frame="0"/>
          <w:bottom w:val="single" w:color="929292" w:sz="4" w:space="0" w:shadow="0" w:frame="0"/>
          <w:right w:val="single" w:color="929292" w:sz="4" w:space="0" w:shadow="0" w:frame="0"/>
          <w:insideH w:val="single" w:color="929292" w:sz="4" w:space="0" w:shadow="0" w:frame="0"/>
          <w:insideV w:val="single" w:color="929292" w:sz="4" w:space="0" w:shadow="0" w:frame="0"/>
        </w:tblBorders>
        <w:shd w:val="clear" w:color="auto" w:fill="auto"/>
        <w:tblLayout w:type="fixed"/>
      </w:tblPr>
      <w:tblGrid>
        <w:gridCol w:w="9015"/>
      </w:tblGrid>
      <w:tr>
        <w:tblPrEx>
          <w:shd w:val="clear" w:color="auto" w:fill="auto"/>
        </w:tblPrEx>
        <w:trPr>
          <w:trHeight w:val="5589" w:hRule="atLeast"/>
        </w:trPr>
        <w:tc>
          <w:tcPr>
            <w:tcW w:type="dxa" w:w="9015"/>
            <w:tcBorders>
              <w:top w:val="single" w:color="929292" w:sz="4" w:space="0" w:shadow="0" w:frame="0"/>
              <w:left w:val="single" w:color="929292" w:sz="4" w:space="0" w:shadow="0" w:frame="0"/>
              <w:bottom w:val="single" w:color="929292" w:sz="4" w:space="0" w:shadow="0" w:frame="0"/>
              <w:right w:val="single" w:color="929292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Default"/>
              <w:jc w:val="center"/>
            </w:pPr>
            <w:r>
              <w:drawing xmlns:a="http://schemas.openxmlformats.org/drawingml/2006/main">
                <wp:inline distT="0" distB="0" distL="0" distR="0">
                  <wp:extent cx="5616773" cy="3510483"/>
                  <wp:effectExtent l="0" t="0" r="0" b="0"/>
                  <wp:docPr id="1073741834" name="officeArt object" descr="pasted-image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34" name="pasted-image.png" descr="pasted-image.png"/>
                          <pic:cNvPicPr>
                            <a:picLocks noChangeAspect="1"/>
                          </pic:cNvPicPr>
                        </pic:nvPicPr>
                        <pic:blipFill>
                          <a:blip r:embed="rId13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6773" cy="3510483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shd w:val="clear" w:color="auto" w:fill="auto"/>
        </w:tblPrEx>
        <w:trPr>
          <w:trHeight w:val="294" w:hRule="atLeast"/>
        </w:trPr>
        <w:tc>
          <w:tcPr>
            <w:tcW w:type="dxa" w:w="9015"/>
            <w:tcBorders>
              <w:top w:val="single" w:color="929292" w:sz="4" w:space="0" w:shadow="0" w:frame="0"/>
              <w:left w:val="single" w:color="929292" w:sz="4" w:space="0" w:shadow="0" w:frame="0"/>
              <w:bottom w:val="single" w:color="929292" w:sz="4" w:space="0" w:shadow="0" w:frame="0"/>
              <w:right w:val="single" w:color="929292" w:sz="4" w:space="0" w:shadow="0" w:frame="0"/>
            </w:tcBorders>
            <w:shd w:val="clear" w:color="auto" w:fill="f7f7f6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Style 2"/>
              <w:jc w:val="center"/>
            </w:pPr>
            <w:r>
              <w:rPr>
                <w:rFonts w:ascii="Helvetica Neue" w:hAnsi="Helvetica Neue" w:hint="default"/>
                <w:rtl w:val="0"/>
              </w:rPr>
              <w:t xml:space="preserve">Обычная частота </w:t>
            </w:r>
            <w:r>
              <w:rPr>
                <w:rFonts w:ascii="Helvetica Neue" w:hAnsi="Helvetica Neue"/>
                <w:rtl w:val="0"/>
              </w:rPr>
              <w:t>- t</w:t>
            </w:r>
          </w:p>
        </w:tc>
      </w:tr>
    </w:tbl>
    <w:tbl>
      <w:tblPr>
        <w:tblW w:w="9015" w:type="dxa"/>
        <w:jc w:val="left"/>
        <w:tblInd w:w="108" w:type="dxa"/>
        <w:tblBorders>
          <w:top w:val="single" w:color="929292" w:sz="4" w:space="0" w:shadow="0" w:frame="0"/>
          <w:left w:val="single" w:color="929292" w:sz="4" w:space="0" w:shadow="0" w:frame="0"/>
          <w:bottom w:val="single" w:color="929292" w:sz="4" w:space="0" w:shadow="0" w:frame="0"/>
          <w:right w:val="single" w:color="929292" w:sz="4" w:space="0" w:shadow="0" w:frame="0"/>
          <w:insideH w:val="single" w:color="929292" w:sz="4" w:space="0" w:shadow="0" w:frame="0"/>
          <w:insideV w:val="single" w:color="929292" w:sz="4" w:space="0" w:shadow="0" w:frame="0"/>
        </w:tblBorders>
        <w:shd w:val="clear" w:color="auto" w:fill="auto"/>
        <w:tblLayout w:type="fixed"/>
      </w:tblPr>
      <w:tblGrid>
        <w:gridCol w:w="9015"/>
      </w:tblGrid>
      <w:tr>
        <w:tblPrEx>
          <w:shd w:val="clear" w:color="auto" w:fill="auto"/>
        </w:tblPrEx>
        <w:trPr>
          <w:trHeight w:val="5589" w:hRule="atLeast"/>
        </w:trPr>
        <w:tc>
          <w:tcPr>
            <w:tcW w:type="dxa" w:w="9015"/>
            <w:tcBorders>
              <w:top w:val="single" w:color="929292" w:sz="4" w:space="0" w:shadow="0" w:frame="0"/>
              <w:left w:val="single" w:color="929292" w:sz="4" w:space="0" w:shadow="0" w:frame="0"/>
              <w:bottom w:val="single" w:color="929292" w:sz="4" w:space="0" w:shadow="0" w:frame="0"/>
              <w:right w:val="single" w:color="929292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Default"/>
              <w:bidi w:val="0"/>
            </w:pPr>
            <w:r>
              <w:drawing xmlns:a="http://schemas.openxmlformats.org/drawingml/2006/main">
                <wp:inline distT="0" distB="0" distL="0" distR="0">
                  <wp:extent cx="5616773" cy="3510483"/>
                  <wp:effectExtent l="0" t="0" r="0" b="0"/>
                  <wp:docPr id="1073741835" name="officeArt object" descr="pasted-image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35" name="pasted-image.png" descr="pasted-image.png"/>
                          <pic:cNvPicPr>
                            <a:picLocks noChangeAspect="1"/>
                          </pic:cNvPicPr>
                        </pic:nvPicPr>
                        <pic:blipFill>
                          <a:blip r:embed="rId14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6773" cy="3510483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shd w:val="clear" w:color="auto" w:fill="auto"/>
        </w:tblPrEx>
        <w:trPr>
          <w:trHeight w:val="294" w:hRule="atLeast"/>
        </w:trPr>
        <w:tc>
          <w:tcPr>
            <w:tcW w:type="dxa" w:w="9015"/>
            <w:tcBorders>
              <w:top w:val="single" w:color="929292" w:sz="4" w:space="0" w:shadow="0" w:frame="0"/>
              <w:left w:val="single" w:color="929292" w:sz="4" w:space="0" w:shadow="0" w:frame="0"/>
              <w:bottom w:val="single" w:color="929292" w:sz="4" w:space="0" w:shadow="0" w:frame="0"/>
              <w:right w:val="single" w:color="929292" w:sz="4" w:space="0" w:shadow="0" w:frame="0"/>
            </w:tcBorders>
            <w:shd w:val="clear" w:color="auto" w:fill="f7f7f6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Style 2"/>
              <w:bidi w:val="0"/>
            </w:pPr>
            <w:r>
              <w:rPr>
                <w:rFonts w:ascii="Helvetica Neue" w:cs="Arial Unicode MS" w:hAnsi="Helvetica Neue" w:eastAsia="Arial Unicode MS"/>
                <w:rtl w:val="0"/>
              </w:rPr>
              <w:t>t * 100</w:t>
            </w:r>
          </w:p>
        </w:tc>
      </w:tr>
    </w:tbl>
    <w:tbl>
      <w:tblPr>
        <w:tblW w:w="9015" w:type="dxa"/>
        <w:jc w:val="left"/>
        <w:tblInd w:w="108" w:type="dxa"/>
        <w:tblBorders>
          <w:top w:val="single" w:color="929292" w:sz="4" w:space="0" w:shadow="0" w:frame="0"/>
          <w:left w:val="single" w:color="929292" w:sz="4" w:space="0" w:shadow="0" w:frame="0"/>
          <w:bottom w:val="single" w:color="929292" w:sz="4" w:space="0" w:shadow="0" w:frame="0"/>
          <w:right w:val="single" w:color="929292" w:sz="4" w:space="0" w:shadow="0" w:frame="0"/>
          <w:insideH w:val="single" w:color="929292" w:sz="4" w:space="0" w:shadow="0" w:frame="0"/>
          <w:insideV w:val="single" w:color="929292" w:sz="4" w:space="0" w:shadow="0" w:frame="0"/>
        </w:tblBorders>
        <w:shd w:val="clear" w:color="auto" w:fill="auto"/>
        <w:tblLayout w:type="fixed"/>
      </w:tblPr>
      <w:tblGrid>
        <w:gridCol w:w="9015"/>
      </w:tblGrid>
      <w:tr>
        <w:tblPrEx>
          <w:shd w:val="clear" w:color="auto" w:fill="auto"/>
        </w:tblPrEx>
        <w:trPr>
          <w:trHeight w:val="5581" w:hRule="atLeast"/>
        </w:trPr>
        <w:tc>
          <w:tcPr>
            <w:tcW w:type="dxa" w:w="9015"/>
            <w:tcBorders>
              <w:top w:val="single" w:color="929292" w:sz="4" w:space="0" w:shadow="0" w:frame="0"/>
              <w:left w:val="single" w:color="929292" w:sz="4" w:space="0" w:shadow="0" w:frame="0"/>
              <w:bottom w:val="single" w:color="929292" w:sz="4" w:space="0" w:shadow="0" w:frame="0"/>
              <w:right w:val="single" w:color="929292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Style 2"/>
              <w:bidi w:val="0"/>
            </w:pPr>
            <w:r>
              <w:drawing xmlns:a="http://schemas.openxmlformats.org/drawingml/2006/main">
                <wp:inline distT="0" distB="0" distL="0" distR="0">
                  <wp:extent cx="5616773" cy="3510483"/>
                  <wp:effectExtent l="0" t="0" r="0" b="0"/>
                  <wp:docPr id="1073741836" name="officeArt object" descr="pasted-image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36" name="pasted-image.png" descr="pasted-image.png"/>
                          <pic:cNvPicPr>
                            <a:picLocks noChangeAspect="1"/>
                          </pic:cNvPicPr>
                        </pic:nvPicPr>
                        <pic:blipFill>
                          <a:blip r:embed="rId15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6773" cy="3510483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shd w:val="clear" w:color="auto" w:fill="auto"/>
        </w:tblPrEx>
        <w:trPr>
          <w:trHeight w:val="294" w:hRule="atLeast"/>
        </w:trPr>
        <w:tc>
          <w:tcPr>
            <w:tcW w:type="dxa" w:w="9015"/>
            <w:tcBorders>
              <w:top w:val="single" w:color="929292" w:sz="4" w:space="0" w:shadow="0" w:frame="0"/>
              <w:left w:val="single" w:color="929292" w:sz="4" w:space="0" w:shadow="0" w:frame="0"/>
              <w:bottom w:val="single" w:color="929292" w:sz="4" w:space="0" w:shadow="0" w:frame="0"/>
              <w:right w:val="single" w:color="929292" w:sz="4" w:space="0" w:shadow="0" w:frame="0"/>
            </w:tcBorders>
            <w:shd w:val="clear" w:color="auto" w:fill="f7f7f6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Style 2"/>
              <w:bidi w:val="0"/>
            </w:pPr>
            <w:r>
              <w:rPr>
                <w:rFonts w:ascii="Helvetica Neue" w:cs="Arial Unicode MS" w:hAnsi="Helvetica Neue" w:eastAsia="Arial Unicode MS"/>
                <w:rtl w:val="0"/>
              </w:rPr>
              <w:t xml:space="preserve"> t/100</w:t>
            </w:r>
          </w:p>
        </w:tc>
      </w:tr>
    </w:tbl>
    <w:p>
      <w:pPr>
        <w:pStyle w:val="Body"/>
        <w:bidi w:val="0"/>
      </w:pPr>
    </w:p>
    <w:sectPr>
      <w:headerReference w:type="default" r:id="rId16"/>
      <w:footerReference w:type="default" r:id="rId17"/>
      <w:pgSz w:w="11906" w:h="16838" w:orient="portrait"/>
      <w:pgMar w:top="1598" w:right="1440" w:bottom="1440" w:left="1440" w:header="1195" w:footer="864"/>
      <w:bidi w:val="0"/>
    </w:sectPr>
  </w:body>
</w:document>
</file>

<file path=word/fontTable.xml><?xml version="1.0" encoding="utf-8"?>
<w:fonts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Arial Unicode MS">
    <w:charset w:val="00"/>
    <w:family w:val="roman"/>
    <w:pitch w:val="default"/>
  </w:font>
  <w:font w:name="Helvetica Neue">
    <w:charset w:val="00"/>
    <w:family w:val="roman"/>
    <w:pitch w:val="default"/>
  </w:font>
</w:fonts>
</file>

<file path=word/footer1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Header &amp; Footer"/>
      <w:tabs>
        <w:tab w:val="center" w:pos="4513"/>
        <w:tab w:val="right" w:pos="9026"/>
        <w:tab w:val="clear" w:pos="9020"/>
      </w:tabs>
      <w:jc w:val="left"/>
    </w:pPr>
    <w:r>
      <w:rPr/>
      <w:fldChar w:fldCharType="begin" w:fldLock="0"/>
    </w:r>
    <w:r>
      <w:instrText xml:space="preserve"> PAGE </w:instrText>
    </w:r>
    <w:r>
      <w:rPr/>
      <w:fldChar w:fldCharType="separate" w:fldLock="0"/>
    </w:r>
    <w:r/>
    <w:r>
      <w:rPr/>
      <w:fldChar w:fldCharType="end" w:fldLock="0"/>
    </w:r>
  </w:p>
</w:ftr>
</file>

<file path=word/header1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r/>
  </w:p>
</w:hdr>
</file>

<file path=word/numbering.xml><?xml version="1.0" encoding="utf-8"?>
<w:numbering xmlns:w="http://schemas.openxmlformats.org/wordprocessingml/2006/main" xmlns:wp="http://schemas.openxmlformats.org/drawingml/2006/wordprocessingDrawing" xmlns:w14="http://schemas.microsoft.com/office/word/2010/wordml" xmlns:r="http://schemas.openxmlformats.org/officeDocument/2006/relationships" xmlns:v="urn:schemas-microsoft-com:vml" xmlns:o="urn:schemas-microsoft-com:office:office">
  <w:abstractNum w:abstractNumId="0">
    <w:multiLevelType w:val="hybridMultilevel"/>
    <w:numStyleLink w:val="Note Taking"/>
  </w:abstractNum>
  <w:abstractNum w:abstractNumId="1">
    <w:multiLevelType w:val="hybridMultilevel"/>
    <w:styleLink w:val="Note Taking"/>
    <w:lvl w:ilvl="0">
      <w:start w:val="1"/>
      <w:numFmt w:val="bullet"/>
      <w:suff w:val="tab"/>
      <w:lvlText w:val="-"/>
      <w:lvlJc w:val="left"/>
      <w:pPr>
        <w:ind w:left="240" w:hanging="24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4"/>
        <w:sz w:val="29"/>
        <w:szCs w:val="29"/>
        <w:highlight w:val="none"/>
        <w:vertAlign w:val="baseline"/>
      </w:rPr>
    </w:lvl>
    <w:lvl w:ilvl="1">
      <w:start w:val="1"/>
      <w:numFmt w:val="bullet"/>
      <w:suff w:val="tab"/>
      <w:lvlText w:val="•"/>
      <w:lvlJc w:val="left"/>
      <w:pPr>
        <w:ind w:left="480" w:hanging="24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9"/>
        <w:szCs w:val="29"/>
        <w:highlight w:val="none"/>
        <w:vertAlign w:val="baseline"/>
      </w:rPr>
    </w:lvl>
    <w:lvl w:ilvl="2">
      <w:start w:val="1"/>
      <w:numFmt w:val="bullet"/>
      <w:suff w:val="tab"/>
      <w:lvlText w:val="-"/>
      <w:lvlJc w:val="left"/>
      <w:pPr>
        <w:ind w:left="720" w:hanging="24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4"/>
        <w:sz w:val="29"/>
        <w:szCs w:val="29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ind w:left="960" w:hanging="24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9"/>
        <w:szCs w:val="29"/>
        <w:highlight w:val="none"/>
        <w:vertAlign w:val="baseline"/>
      </w:rPr>
    </w:lvl>
    <w:lvl w:ilvl="4">
      <w:start w:val="1"/>
      <w:numFmt w:val="bullet"/>
      <w:suff w:val="tab"/>
      <w:lvlText w:val="-"/>
      <w:lvlJc w:val="left"/>
      <w:pPr>
        <w:ind w:left="1200" w:hanging="24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4"/>
        <w:sz w:val="29"/>
        <w:szCs w:val="29"/>
        <w:highlight w:val="none"/>
        <w:vertAlign w:val="baseline"/>
      </w:rPr>
    </w:lvl>
    <w:lvl w:ilvl="5">
      <w:start w:val="1"/>
      <w:numFmt w:val="bullet"/>
      <w:suff w:val="tab"/>
      <w:lvlText w:val="•"/>
      <w:lvlJc w:val="left"/>
      <w:pPr>
        <w:ind w:left="1440" w:hanging="24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9"/>
        <w:szCs w:val="29"/>
        <w:highlight w:val="none"/>
        <w:vertAlign w:val="baseline"/>
      </w:rPr>
    </w:lvl>
    <w:lvl w:ilvl="6">
      <w:start w:val="1"/>
      <w:numFmt w:val="bullet"/>
      <w:suff w:val="tab"/>
      <w:lvlText w:val="-"/>
      <w:lvlJc w:val="left"/>
      <w:pPr>
        <w:ind w:left="1680" w:hanging="24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4"/>
        <w:sz w:val="29"/>
        <w:szCs w:val="29"/>
        <w:highlight w:val="none"/>
        <w:vertAlign w:val="baseline"/>
      </w:rPr>
    </w:lvl>
    <w:lvl w:ilvl="7">
      <w:start w:val="1"/>
      <w:numFmt w:val="bullet"/>
      <w:suff w:val="tab"/>
      <w:lvlText w:val="•"/>
      <w:lvlJc w:val="left"/>
      <w:pPr>
        <w:ind w:left="1920" w:hanging="24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9"/>
        <w:szCs w:val="29"/>
        <w:highlight w:val="none"/>
        <w:vertAlign w:val="baseline"/>
      </w:rPr>
    </w:lvl>
    <w:lvl w:ilvl="8">
      <w:start w:val="1"/>
      <w:numFmt w:val="bullet"/>
      <w:suff w:val="tab"/>
      <w:lvlText w:val="-"/>
      <w:lvlJc w:val="left"/>
      <w:pPr>
        <w:ind w:left="2160" w:hanging="24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4"/>
        <w:sz w:val="29"/>
        <w:szCs w:val="29"/>
        <w:highlight w:val="none"/>
        <w:vertAlign w:val="baseline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v="urn:schemas-microsoft-com:vml" xmlns:w="http://schemas.openxmlformats.org/wordprocessingml/2006/main">
  <w:view w:val="print"/>
  <w:mirrorMargins w:val="0"/>
  <w:bordersDoNotSurroundHeader w:val="0"/>
  <w:bordersDoNotSurroundFooter w:val="0"/>
  <w:displayBackgroundShape/>
  <w:revisionView w:markup="1" w:comments="1" w:insDel="1" w:formatting="0"/>
  <w:defaultTabStop w:val="720"/>
  <w:autoHyphenation w:val="0"/>
  <w:evenAndOddHeaders w:val="0"/>
  <w:bookFoldPrinting w:val="0"/>
  <w:noLineBreaksAfter w:lang="English" w:val="‘“(〔[{〈《「『【⦅〘〖«〝︵︷︹︻︽︿﹁﹃﹇﹙﹛﹝｢"/>
  <w:noLineBreaksBefore w:lang="English" w:val="’”)〕]}〉"/>
  <w:compat>
    <w:compatSetting w:name="compatibilityMode" w:uri="http://schemas.microsoft.com/office/word" w:val="15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w="http://schemas.openxmlformats.org/wordprocessingml/2006/main" xmlns:mc="http://schemas.openxmlformats.org/markup-compatibility/2006" xmlns:w14="http://schemas.microsoft.com/office/word/2010/wordml" mc:Ignorable="w14">
  <w:docDefaults>
    <w:rPrDefault>
      <w:rPr>
        <w:rFonts w:ascii="Times New Roman" w:cs="Times New Roman" w:hAnsi="Times New Roman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vanish w:val="0"/>
        <w:color w:val="auto"/>
        <w:spacing w:val="0"/>
        <w:w w:val="100"/>
        <w:kern w:val="0"/>
        <w:position w:val="0"/>
        <w:sz w:val="20"/>
        <w:szCs w:val="20"/>
        <w:u w:val="none" w:color="auto"/>
        <w:bdr w:val="nil"/>
        <w:vertAlign w:val="baseline"/>
        <w:lang/>
      </w:rPr>
    </w:rPrDefault>
    <w:pPrDefault>
      <w:pPr>
        <w:keepNext w:val="0"/>
        <w:keepLines w:val="0"/>
        <w:pageBreakBefore w:val="0"/>
        <w:framePr w:anchorLock="0" w:w="0" w:h="0" w:vSpace="0" w:hSpace="0" w:xAlign="left" w:y="0" w:hRule="exact" w:vAnchor="margin"/>
        <w:widowControl w:val="1"/>
        <w:numPr>
          <w:ilvl w:val="0"/>
          <w:numId w:val="0"/>
        </w:numPr>
        <w:suppressLineNumbers w:val="0"/>
        <w:pBdr>
          <w:top w:val="nil"/>
          <w:left w:val="nil"/>
          <w:bottom w:val="nil"/>
          <w:right w:val="nil"/>
          <w:between w:val="nil"/>
          <w:bar w:val="nil"/>
        </w:pBdr>
        <w:shd w:val="clear" w:color="auto" w:fill="auto"/>
        <w:suppressAutoHyphens w:val="0"/>
        <w:spacing w:before="0" w:beforeAutospacing="0" w:after="0" w:afterAutospacing="0" w:line="240" w:lineRule="auto"/>
        <w:ind w:left="0" w:right="0" w:firstLine="0"/>
        <w:jc w:val="left"/>
        <w:outlineLvl w:val="9"/>
      </w:pPr>
    </w:pPrDefault>
  </w:docDefaults>
  <w:style w:type="paragraph" w:default="1" w:styleId="Normal">
    <w:name w:val="Normal"/>
    <w:next w:val="Normal"/>
    <w:pPr/>
    <w:rPr>
      <w:sz w:val="24"/>
      <w:szCs w:val="24"/>
      <w:lang w:val="en-US" w:eastAsia="en-US" w:bidi="ar-SA"/>
    </w:rPr>
  </w:style>
  <w:style w:type="character" w:default="1" w:styleId="Default Paragraph Font">
    <w:name w:val="Default Paragraph Font"/>
    <w:next w:val="Default Paragraph Font"/>
  </w:style>
  <w:style w:type="character" w:styleId="Hyperlink">
    <w:name w:val="Hyperlink"/>
    <w:rPr>
      <w:u w:val="single"/>
    </w:rPr>
  </w:style>
  <w:style w:type="table" w:default="1" w:styleId="Table Normal">
    <w:name w:val="Table Normal"/>
    <w:next w:val="Table Normal"/>
    <w:pPr/>
    <w:tblPr>
      <w:tblInd w:w="0" w:type="dxa"/>
    </w:tblPr>
    <w:trPr/>
    <w:tcPr/>
    <w:tblStylePr w:type="firstRow"/>
    <w:tblStylePr w:type="lastRow"/>
    <w:tblStylePr w:type="firstCol"/>
    <w:tblStylePr w:type="lastCol"/>
    <w:tblStylePr w:type="band1Vert"/>
    <w:tblStylePr w:type="band2Vert"/>
    <w:tblStylePr w:type="band1Horz"/>
    <w:tblStylePr w:type="band2Horz"/>
    <w:tblStylePr w:type="neCell"/>
    <w:tblStylePr w:type="nwCell"/>
    <w:tblStylePr w:type="seCell"/>
    <w:tblStylePr w:type="swCell"/>
  </w:style>
  <w:style w:type="numbering" w:default="1" w:styleId="No List">
    <w:name w:val="No List"/>
    <w:next w:val="No List"/>
    <w:pPr/>
  </w:style>
  <w:style w:type="paragraph" w:styleId="Header &amp; Footer">
    <w:name w:val="Header &amp; Footer"/>
    <w:next w:val="Header &amp; Footer"/>
    <w:pPr>
      <w:keepNext w:val="0"/>
      <w:keepLines w:val="0"/>
      <w:pageBreakBefore w:val="0"/>
      <w:widowControl w:val="1"/>
      <w:shd w:val="clear" w:color="auto" w:fill="auto"/>
      <w:tabs>
        <w:tab w:val="right" w:pos="9020"/>
      </w:tabs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 Neue" w:cs="Arial Unicode MS" w:hAnsi="Helvetica Neue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/>
      <w:shd w:val="nil" w:color="auto" w:fill="auto"/>
      <w:vertAlign w:val="baseline"/>
      <w14:textOutline>
        <w14:noFill/>
      </w14:textOutline>
      <w14:textFill>
        <w14:solidFill>
          <w14:srgbClr w14:val="000000"/>
        </w14:solidFill>
      </w14:textFill>
    </w:rPr>
  </w:style>
  <w:style w:type="paragraph" w:styleId="Title">
    <w:name w:val="Title"/>
    <w:next w:val="Body"/>
    <w:pPr>
      <w:keepNext w:val="1"/>
      <w:keepLines w:val="0"/>
      <w:pageBreakBefore w:val="0"/>
      <w:widowControl w:val="1"/>
      <w:shd w:val="clear" w:color="auto" w:fill="auto"/>
      <w:suppressAutoHyphens w:val="0"/>
      <w:bidi w:val="0"/>
      <w:spacing w:before="200" w:after="200" w:line="240" w:lineRule="auto"/>
      <w:ind w:left="0" w:right="0" w:firstLine="0"/>
      <w:jc w:val="left"/>
      <w:outlineLvl w:val="1"/>
    </w:pPr>
    <w:rPr>
      <w:rFonts w:ascii="Helvetica Neue" w:cs="Arial Unicode MS" w:hAnsi="Helvetica Neue" w:eastAsia="Arial Unicode MS" w:hint="default"/>
      <w:b w:val="1"/>
      <w:bCs w:val="1"/>
      <w:i w:val="0"/>
      <w:iCs w:val="0"/>
      <w:caps w:val="0"/>
      <w:smallCaps w:val="0"/>
      <w:strike w:val="0"/>
      <w:dstrike w:val="0"/>
      <w:outline w:val="0"/>
      <w:color w:val="434343"/>
      <w:spacing w:val="0"/>
      <w:kern w:val="0"/>
      <w:position w:val="0"/>
      <w:sz w:val="36"/>
      <w:szCs w:val="36"/>
      <w:u w:val="none"/>
      <w:shd w:val="nil" w:color="auto" w:fill="auto"/>
      <w:vertAlign w:val="baseline"/>
      <w:lang w:val="ru-RU"/>
      <w14:textOutline>
        <w14:noFill/>
      </w14:textOutline>
      <w14:textFill>
        <w14:solidFill>
          <w14:srgbClr w14:val="444444"/>
        </w14:solidFill>
      </w14:textFill>
    </w:rPr>
  </w:style>
  <w:style w:type="paragraph" w:styleId="Body">
    <w:name w:val="Body"/>
    <w:next w:val="Body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160" w:after="0" w:line="288" w:lineRule="auto"/>
      <w:ind w:left="0" w:right="0" w:firstLine="0"/>
      <w:jc w:val="left"/>
      <w:outlineLvl w:val="9"/>
    </w:pPr>
    <w:rPr>
      <w:rFonts w:ascii="Helvetica Neue" w:cs="Arial Unicode MS" w:hAnsi="Helvetica Neue" w:eastAsia="Arial Unicode MS" w:hint="default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/>
      <w:shd w:val="nil" w:color="auto" w:fill="auto"/>
      <w:vertAlign w:val="baseline"/>
      <w:lang w:val="ru-RU"/>
      <w14:textOutline>
        <w14:noFill/>
      </w14:textOutline>
      <w14:textFill>
        <w14:solidFill>
          <w14:srgbClr w14:val="000000"/>
        </w14:solidFill>
      </w14:textFill>
    </w:rPr>
  </w:style>
  <w:style w:type="paragraph" w:styleId="Subject">
    <w:name w:val="Subject"/>
    <w:next w:val="Body 2"/>
    <w:pPr>
      <w:keepNext w:val="1"/>
      <w:keepLines w:val="0"/>
      <w:pageBreakBefore w:val="0"/>
      <w:widowControl w:val="1"/>
      <w:pBdr>
        <w:top w:val="single" w:color="515151" w:sz="4" w:space="0" w:shadow="0" w:frame="0"/>
        <w:left w:val="nil"/>
        <w:bottom w:val="nil"/>
        <w:right w:val="nil"/>
      </w:pBdr>
      <w:shd w:val="clear" w:color="auto" w:fill="auto"/>
      <w:suppressAutoHyphens w:val="0"/>
      <w:bidi w:val="0"/>
      <w:spacing w:before="360" w:after="40" w:line="288" w:lineRule="auto"/>
      <w:ind w:left="0" w:right="0" w:firstLine="0"/>
      <w:jc w:val="left"/>
      <w:outlineLvl w:val="0"/>
    </w:pPr>
    <w:rPr>
      <w:rFonts w:ascii="Helvetica Neue" w:cs="Arial Unicode MS" w:hAnsi="Helvetica Neue" w:eastAsia="Arial Unicode MS" w:hint="default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5"/>
      <w:kern w:val="0"/>
      <w:position w:val="0"/>
      <w:sz w:val="28"/>
      <w:szCs w:val="28"/>
      <w:u w:val="none"/>
      <w:shd w:val="nil" w:color="auto" w:fill="auto"/>
      <w:vertAlign w:val="baseline"/>
      <w:lang w:val="ru-RU"/>
      <w14:textOutline>
        <w14:noFill/>
      </w14:textOutline>
      <w14:textFill>
        <w14:solidFill>
          <w14:srgbClr w14:val="000000"/>
        </w14:solidFill>
      </w14:textFill>
    </w:rPr>
  </w:style>
  <w:style w:type="paragraph" w:styleId="Body 2">
    <w:name w:val="Body 2"/>
    <w:next w:val="Body 2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 Neue" w:cs="Arial Unicode MS" w:hAnsi="Helvetica Neue" w:eastAsia="Arial Unicode MS" w:hint="default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2"/>
      <w:szCs w:val="22"/>
      <w:u w:val="none"/>
      <w:shd w:val="nil" w:color="auto" w:fill="auto"/>
      <w:vertAlign w:val="baseline"/>
      <w:lang w:val="ru-RU"/>
      <w14:textOutline>
        <w14:noFill/>
      </w14:textOutline>
      <w14:textFill>
        <w14:solidFill>
          <w14:srgbClr w14:val="000000"/>
        </w14:solidFill>
      </w14:textFill>
    </w:rPr>
  </w:style>
  <w:style w:type="paragraph" w:styleId="Caption">
    <w:name w:val="Caption"/>
    <w:next w:val="Caption"/>
    <w:pPr>
      <w:keepNext w:val="0"/>
      <w:keepLines w:val="0"/>
      <w:pageBreakBefore w:val="0"/>
      <w:widowControl w:val="1"/>
      <w:shd w:val="clear" w:color="auto" w:fill="auto"/>
      <w:tabs>
        <w:tab w:val="left" w:pos="1150"/>
      </w:tabs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 Neue" w:cs="Arial Unicode MS" w:hAnsi="Helvetica Neue" w:eastAsia="Arial Unicode MS" w:hint="default"/>
      <w:b w:val="1"/>
      <w:bCs w:val="1"/>
      <w:i w:val="0"/>
      <w:iCs w:val="0"/>
      <w:caps w:val="1"/>
      <w:strike w:val="0"/>
      <w:dstrike w:val="0"/>
      <w:outline w:val="0"/>
      <w:color w:val="000000"/>
      <w:spacing w:val="0"/>
      <w:kern w:val="0"/>
      <w:position w:val="0"/>
      <w:sz w:val="20"/>
      <w:szCs w:val="20"/>
      <w:u w:val="none"/>
      <w:shd w:val="nil" w:color="auto" w:fill="auto"/>
      <w:vertAlign w:val="baseline"/>
      <w:lang w:val="ru-RU"/>
      <w14:textOutline>
        <w14:noFill/>
      </w14:textOutline>
      <w14:textFill>
        <w14:solidFill>
          <w14:srgbClr w14:val="000000"/>
        </w14:solidFill>
      </w14:textFill>
    </w:rPr>
  </w:style>
  <w:style w:type="numbering" w:styleId="Note Taking">
    <w:name w:val="Note Taking"/>
    <w:pPr>
      <w:numPr>
        <w:numId w:val="1"/>
      </w:numPr>
    </w:pPr>
  </w:style>
  <w:style w:type="paragraph" w:styleId="Default">
    <w:name w:val="Default"/>
    <w:next w:val="Default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160" w:after="0" w:line="288" w:lineRule="auto"/>
      <w:ind w:left="0" w:right="0" w:firstLine="0"/>
      <w:jc w:val="left"/>
      <w:outlineLvl w:val="9"/>
    </w:pPr>
    <w:rPr>
      <w:rFonts w:ascii="Helvetica Neue" w:cs="Helvetica Neue" w:hAnsi="Helvetica Neue" w:eastAsia="Helvetica Neue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/>
      <w:shd w:val="nil" w:color="auto" w:fill="auto"/>
      <w:vertAlign w:val="baseline"/>
      <w14:textOutline>
        <w14:noFill/>
      </w14:textOutline>
      <w14:textFill>
        <w14:solidFill>
          <w14:srgbClr w14:val="000000"/>
        </w14:solidFill>
      </w14:textFill>
    </w:rPr>
  </w:style>
  <w:style w:type="paragraph" w:styleId="Table Style 2">
    <w:name w:val="Table Style 2"/>
    <w:next w:val="Table Style 2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 Neue" w:cs="Helvetica Neue" w:hAnsi="Helvetica Neue" w:eastAsia="Helvetica Neue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0"/>
      <w:szCs w:val="20"/>
      <w:u w:val="none"/>
      <w:shd w:val="nil" w:color="auto" w:fill="auto"/>
      <w:vertAlign w:val="baseline"/>
      <w14:textOutline>
        <w14:noFill/>
      </w14:textOutline>
      <w14:textFill>
        <w14:solidFill>
          <w14:srgbClr w14:val="000000"/>
        </w14:solidFill>
      </w14:textFill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styles" Target="style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Relationship Id="rId9" Type="http://schemas.openxmlformats.org/officeDocument/2006/relationships/image" Target="media/image6.png"/><Relationship Id="rId10" Type="http://schemas.openxmlformats.org/officeDocument/2006/relationships/image" Target="media/image7.png"/><Relationship Id="rId11" Type="http://schemas.openxmlformats.org/officeDocument/2006/relationships/image" Target="media/image8.png"/><Relationship Id="rId12" Type="http://schemas.openxmlformats.org/officeDocument/2006/relationships/image" Target="media/image9.png"/><Relationship Id="rId13" Type="http://schemas.openxmlformats.org/officeDocument/2006/relationships/image" Target="media/image10.png"/><Relationship Id="rId14" Type="http://schemas.openxmlformats.org/officeDocument/2006/relationships/image" Target="media/image11.png"/><Relationship Id="rId15" Type="http://schemas.openxmlformats.org/officeDocument/2006/relationships/image" Target="media/image12.png"/><Relationship Id="rId16" Type="http://schemas.openxmlformats.org/officeDocument/2006/relationships/header" Target="header1.xml"/><Relationship Id="rId17" Type="http://schemas.openxmlformats.org/officeDocument/2006/relationships/footer" Target="footer1.xml"/><Relationship Id="rId18" Type="http://schemas.openxmlformats.org/officeDocument/2006/relationships/numbering" Target="numbering.xml"/><Relationship Id="rId19" Type="http://schemas.openxmlformats.org/officeDocument/2006/relationships/theme" Target="theme/theme1.xml"/></Relationships>

</file>

<file path=word/theme/theme1.xml><?xml version="1.0" encoding="utf-8"?>
<a:theme xmlns:a="http://schemas.openxmlformats.org/drawingml/2006/main" xmlns:r="http://schemas.openxmlformats.org/officeDocument/2006/relationships" name="21_Note-taking">
  <a:themeElements>
    <a:clrScheme name="21_Note-taking">
      <a:dk1>
        <a:srgbClr val="000000"/>
      </a:dk1>
      <a:lt1>
        <a:srgbClr val="FFFFFF"/>
      </a:lt1>
      <a:dk2>
        <a:srgbClr val="5E5E5E"/>
      </a:dk2>
      <a:lt2>
        <a:srgbClr val="D5D5D5"/>
      </a:lt2>
      <a:accent1>
        <a:srgbClr val="00A2FF"/>
      </a:accent1>
      <a:accent2>
        <a:srgbClr val="16E7CF"/>
      </a:accent2>
      <a:accent3>
        <a:srgbClr val="61D836"/>
      </a:accent3>
      <a:accent4>
        <a:srgbClr val="FFD932"/>
      </a:accent4>
      <a:accent5>
        <a:srgbClr val="FF644E"/>
      </a:accent5>
      <a:accent6>
        <a:srgbClr val="FF42A1"/>
      </a:accent6>
      <a:hlink>
        <a:srgbClr val="0000FF"/>
      </a:hlink>
      <a:folHlink>
        <a:srgbClr val="FF00FF"/>
      </a:folHlink>
    </a:clrScheme>
    <a:fontScheme name="21_Note-taking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21_Note-taking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000000"/>
        </a:solidFill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ctr" upright="0">
        <a:spAutoFit/>
      </a:bodyPr>
      <a:lstStyle>
        <a:defPPr marL="0" marR="0" indent="0" algn="ctr" defTabSz="584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200" u="none" kumimoji="0" normalizeH="0">
            <a:ln>
              <a:noFill/>
            </a:ln>
            <a:solidFill>
              <a:srgbClr val="FFFFFF"/>
            </a:solidFill>
            <a:effectLst/>
            <a:uFillTx/>
            <a:latin typeface="Helvetica Neue Medium"/>
            <a:ea typeface="Helvetica Neue Medium"/>
            <a:cs typeface="Helvetica Neue Medium"/>
            <a:sym typeface="Helvetica Neue Medium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spDef>
    <a:ln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 upright="0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t" upright="0">
        <a:spAutoFit/>
      </a:bodyPr>
      <a:lstStyle>
        <a:defPPr marL="0" marR="0" indent="0" algn="l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1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tx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/>
</file>